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B4" w:rsidRDefault="000A158B" w:rsidP="00CF64ED">
      <w:pPr>
        <w:jc w:val="center"/>
        <w:rPr>
          <w:rFonts w:ascii="Bradley Hand ITC" w:hAnsi="Bradley Hand ITC"/>
          <w:b/>
          <w:u w:val="single"/>
          <w:lang w:val="es-ES_tradnl"/>
        </w:rPr>
      </w:pPr>
      <w:r>
        <w:rPr>
          <w:rFonts w:ascii="Bradley Hand ITC" w:hAnsi="Bradley Hand ITC"/>
          <w:b/>
          <w:u w:val="single"/>
          <w:lang w:val="es-ES_tradnl"/>
        </w:rPr>
        <w:t xml:space="preserve">PROGRAMA DE </w:t>
      </w:r>
      <w:r w:rsidR="007C46B4" w:rsidRPr="00875B54">
        <w:rPr>
          <w:rFonts w:ascii="Bradley Hand ITC" w:hAnsi="Bradley Hand ITC"/>
          <w:b/>
          <w:u w:val="single"/>
          <w:lang w:val="es-ES_tradnl"/>
        </w:rPr>
        <w:t>DERECHO USUAL Y PRÁCTICA FORENSE</w:t>
      </w:r>
      <w:r>
        <w:rPr>
          <w:rFonts w:ascii="Bradley Hand ITC" w:hAnsi="Bradley Hand ITC"/>
          <w:b/>
          <w:u w:val="single"/>
          <w:lang w:val="es-ES_tradnl"/>
        </w:rPr>
        <w:t xml:space="preserve"> </w:t>
      </w:r>
      <w:r w:rsidR="007C46B4" w:rsidRPr="00875B54">
        <w:rPr>
          <w:rFonts w:ascii="Bradley Hand ITC" w:hAnsi="Bradley Hand ITC"/>
          <w:b/>
          <w:u w:val="single"/>
          <w:lang w:val="es-ES_tradnl"/>
        </w:rPr>
        <w:t>4to año</w:t>
      </w:r>
    </w:p>
    <w:p w:rsidR="00FF7FC3" w:rsidRPr="00875B54" w:rsidRDefault="00FF7FC3" w:rsidP="00CF64ED">
      <w:pPr>
        <w:jc w:val="center"/>
        <w:rPr>
          <w:rFonts w:ascii="Bradley Hand ITC" w:hAnsi="Bradley Hand ITC"/>
          <w:b/>
          <w:u w:val="single"/>
          <w:lang w:val="es-ES_tradnl"/>
        </w:rPr>
      </w:pPr>
      <w:r>
        <w:rPr>
          <w:rFonts w:ascii="Bradley Hand ITC" w:hAnsi="Bradley Hand ITC"/>
          <w:b/>
          <w:u w:val="single"/>
          <w:lang w:val="es-ES_tradnl"/>
        </w:rPr>
        <w:t>PREVIO, LIBRES  Y EQUIVALENCIAS</w:t>
      </w:r>
    </w:p>
    <w:p w:rsidR="00CF64ED" w:rsidRPr="00875B54" w:rsidRDefault="00CF64ED" w:rsidP="00CF64ED">
      <w:pPr>
        <w:jc w:val="center"/>
        <w:rPr>
          <w:rFonts w:ascii="Tahoma" w:hAnsi="Tahoma" w:cs="Tahoma"/>
          <w:b/>
          <w:u w:val="single"/>
          <w:lang w:val="es-ES_tradnl"/>
        </w:rPr>
      </w:pPr>
    </w:p>
    <w:p w:rsidR="00CF64ED" w:rsidRPr="00875B54" w:rsidRDefault="00CF64ED" w:rsidP="00CF64ED">
      <w:pPr>
        <w:spacing w:line="360" w:lineRule="auto"/>
        <w:jc w:val="both"/>
        <w:rPr>
          <w:rFonts w:ascii="Georgia" w:hAnsi="Georgia" w:cs="Tahoma"/>
          <w:sz w:val="22"/>
          <w:szCs w:val="22"/>
          <w:lang w:val="es-ES_tradnl"/>
        </w:rPr>
      </w:pPr>
      <w:r w:rsidRPr="00875B54">
        <w:rPr>
          <w:rFonts w:ascii="Georgia" w:hAnsi="Georgia" w:cs="Tahoma"/>
          <w:b/>
          <w:sz w:val="22"/>
          <w:szCs w:val="22"/>
          <w:u w:val="single"/>
          <w:lang w:val="es-ES_tradnl"/>
        </w:rPr>
        <w:t>UNIDAD 1: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“Derecho”</w:t>
      </w:r>
    </w:p>
    <w:p w:rsidR="00CF64ED" w:rsidRPr="00875B54" w:rsidRDefault="00CF64ED" w:rsidP="00CF64ED">
      <w:pPr>
        <w:spacing w:line="360" w:lineRule="auto"/>
        <w:jc w:val="both"/>
        <w:rPr>
          <w:rFonts w:ascii="Georgia" w:hAnsi="Georgia" w:cs="Tahoma"/>
          <w:sz w:val="22"/>
          <w:szCs w:val="22"/>
          <w:lang w:val="es-ES_tradnl"/>
        </w:rPr>
      </w:pPr>
      <w:r w:rsidRPr="00875B54">
        <w:rPr>
          <w:rFonts w:ascii="Georgia" w:hAnsi="Georgia" w:cs="Tahoma"/>
          <w:sz w:val="22"/>
          <w:szCs w:val="22"/>
          <w:lang w:val="es-ES_tradnl"/>
        </w:rPr>
        <w:t>Concepto y acepciones de derecho. Características principales. Derecho Positivo. Definición. Rama del derecho positivo. Las normas jurídicas. Caracteres. Las normas morales. Fuentes del derecho: La ley- la Costumbre- La Jurisprudencia y la Doctrina. Irretroactividad de la ley.</w:t>
      </w:r>
      <w:bookmarkStart w:id="0" w:name="_GoBack"/>
      <w:bookmarkEnd w:id="0"/>
    </w:p>
    <w:p w:rsidR="00CF64ED" w:rsidRPr="00875B54" w:rsidRDefault="00CF64ED" w:rsidP="00CF64ED">
      <w:pPr>
        <w:spacing w:line="360" w:lineRule="auto"/>
        <w:jc w:val="both"/>
        <w:rPr>
          <w:rFonts w:ascii="Georgia" w:hAnsi="Georgia" w:cs="Tahoma"/>
          <w:sz w:val="22"/>
          <w:szCs w:val="22"/>
          <w:lang w:val="es-ES_tradnl"/>
        </w:rPr>
      </w:pPr>
      <w:r w:rsidRPr="00875B54">
        <w:rPr>
          <w:rFonts w:ascii="Georgia" w:hAnsi="Georgia" w:cs="Tahoma"/>
          <w:b/>
          <w:sz w:val="22"/>
          <w:szCs w:val="22"/>
          <w:u w:val="single"/>
          <w:lang w:val="es-ES_tradnl"/>
        </w:rPr>
        <w:t>UNIDAD 2: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“Personas”</w:t>
      </w:r>
    </w:p>
    <w:p w:rsidR="00CF64ED" w:rsidRPr="00875B54" w:rsidRDefault="00CF64ED" w:rsidP="00CF64ED">
      <w:pPr>
        <w:spacing w:line="360" w:lineRule="auto"/>
        <w:jc w:val="both"/>
        <w:rPr>
          <w:rFonts w:ascii="Georgia" w:hAnsi="Georgia" w:cs="Tahoma"/>
          <w:sz w:val="22"/>
          <w:szCs w:val="22"/>
          <w:lang w:val="es-ES_tradnl"/>
        </w:rPr>
      </w:pPr>
      <w:r w:rsidRPr="00875B54">
        <w:rPr>
          <w:rFonts w:ascii="Georgia" w:hAnsi="Georgia" w:cs="Tahoma"/>
          <w:b/>
          <w:sz w:val="22"/>
          <w:szCs w:val="22"/>
          <w:lang w:val="es-ES_tradnl"/>
        </w:rPr>
        <w:t>Persona Humana: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Comienzo de la existencia, duración del embarazo, época de concepción, nacimiento con vida. Fin de la existencia de las personas. Ausencia. Presunción de fallecimiento. </w:t>
      </w:r>
      <w:r w:rsidRPr="00875B54">
        <w:rPr>
          <w:rFonts w:ascii="Georgia" w:hAnsi="Georgia" w:cs="Tahoma"/>
          <w:b/>
          <w:sz w:val="22"/>
          <w:szCs w:val="22"/>
          <w:lang w:val="es-ES_tradnl"/>
        </w:rPr>
        <w:t>Capacidad: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clases. Personas incapaces de ejercicio. Persona menor de edad y adolescente Ejercicio de los derechos de la persona menor de edad. Emancipación. Restricciones a la Capacidad: persona con capacidad restringida y con incapacidad. Legitimados. Medidas Cautelares. Actos realizados por persona incapaz. Inhabilitados. Derechos y actos personalísimos (nuevas consideraciones contempladas en el nuevo Código Civil) inviolabilidad de la persona humana, derecho a la imagen, consentimiento informado para actos médicos e investigaciones de salud, etc.  </w:t>
      </w:r>
      <w:r w:rsidRPr="00875B54">
        <w:rPr>
          <w:rFonts w:ascii="Georgia" w:hAnsi="Georgia" w:cs="Tahoma"/>
          <w:b/>
          <w:sz w:val="22"/>
          <w:szCs w:val="22"/>
          <w:lang w:val="es-ES_tradnl"/>
        </w:rPr>
        <w:t>Nombre: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derecho deber, apellido de persona menor de edad. Seudónimo. </w:t>
      </w:r>
      <w:r w:rsidRPr="00875B54">
        <w:rPr>
          <w:rFonts w:ascii="Georgia" w:hAnsi="Georgia" w:cs="Tahoma"/>
          <w:b/>
          <w:sz w:val="22"/>
          <w:szCs w:val="22"/>
          <w:lang w:val="es-ES_tradnl"/>
        </w:rPr>
        <w:t>Domicilio: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Clases, real, legal, especial, ignorado, cambio de domicilio, efectos. Ausencia simple, ausencia con presunción de fallecimiento: casos ordinarios y extraordinarios, legitimados, procedimiento curador a los bienes, conclusión de la </w:t>
      </w:r>
      <w:proofErr w:type="spellStart"/>
      <w:r w:rsidRPr="00875B54">
        <w:rPr>
          <w:rFonts w:ascii="Georgia" w:hAnsi="Georgia" w:cs="Tahoma"/>
          <w:sz w:val="22"/>
          <w:szCs w:val="22"/>
          <w:lang w:val="es-ES_tradnl"/>
        </w:rPr>
        <w:t>prenotación</w:t>
      </w:r>
      <w:proofErr w:type="spellEnd"/>
      <w:r w:rsidRPr="00875B54">
        <w:rPr>
          <w:rFonts w:ascii="Georgia" w:hAnsi="Georgia" w:cs="Tahoma"/>
          <w:sz w:val="22"/>
          <w:szCs w:val="22"/>
          <w:lang w:val="es-ES_tradnl"/>
        </w:rPr>
        <w:t xml:space="preserve">. Fin de la existencia de las personas: comprobación de la muerte, </w:t>
      </w:r>
      <w:proofErr w:type="spellStart"/>
      <w:r w:rsidRPr="00875B54">
        <w:rPr>
          <w:rFonts w:ascii="Georgia" w:hAnsi="Georgia" w:cs="Tahoma"/>
          <w:sz w:val="22"/>
          <w:szCs w:val="22"/>
          <w:lang w:val="es-ES_tradnl"/>
        </w:rPr>
        <w:t>conmoriencia</w:t>
      </w:r>
      <w:proofErr w:type="spellEnd"/>
      <w:r w:rsidRPr="00875B54">
        <w:rPr>
          <w:rFonts w:ascii="Georgia" w:hAnsi="Georgia" w:cs="Tahoma"/>
          <w:sz w:val="22"/>
          <w:szCs w:val="22"/>
          <w:lang w:val="es-ES_tradnl"/>
        </w:rPr>
        <w:t xml:space="preserve">. Representación y asistencia: Tutela y Curatela. Disposiciones Generales. Estado y Capacidad de las Personas: Registro Nacional de las personas. </w:t>
      </w:r>
      <w:r w:rsidRPr="00875B54">
        <w:rPr>
          <w:rFonts w:ascii="Georgia" w:hAnsi="Georgia" w:cs="Tahoma"/>
          <w:b/>
          <w:sz w:val="22"/>
          <w:szCs w:val="22"/>
          <w:lang w:val="es-ES_tradnl"/>
        </w:rPr>
        <w:t>Persona Jurídica: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Definición, comienzo de su existencia, personalidad, </w:t>
      </w:r>
      <w:proofErr w:type="spellStart"/>
      <w:r w:rsidRPr="00875B54">
        <w:rPr>
          <w:rFonts w:ascii="Georgia" w:hAnsi="Georgia" w:cs="Tahoma"/>
          <w:sz w:val="22"/>
          <w:szCs w:val="22"/>
          <w:lang w:val="es-ES_tradnl"/>
        </w:rPr>
        <w:t>inoponibilidad</w:t>
      </w:r>
      <w:proofErr w:type="spellEnd"/>
      <w:r w:rsidRPr="00875B54">
        <w:rPr>
          <w:rFonts w:ascii="Georgia" w:hAnsi="Georgia" w:cs="Tahoma"/>
          <w:sz w:val="22"/>
          <w:szCs w:val="22"/>
          <w:lang w:val="es-ES_tradnl"/>
        </w:rPr>
        <w:t xml:space="preserve"> de la personalidad. Clases de personas jurídicas: públicas y privadas.</w:t>
      </w:r>
    </w:p>
    <w:p w:rsidR="00CF64ED" w:rsidRPr="00875B54" w:rsidRDefault="00CF64ED" w:rsidP="00CF64ED">
      <w:pPr>
        <w:spacing w:line="360" w:lineRule="auto"/>
        <w:jc w:val="both"/>
        <w:rPr>
          <w:rFonts w:ascii="Georgia" w:hAnsi="Georgia" w:cs="Tahoma"/>
          <w:sz w:val="22"/>
          <w:szCs w:val="22"/>
          <w:lang w:val="es-ES_tradnl"/>
        </w:rPr>
      </w:pPr>
      <w:r w:rsidRPr="00875B54">
        <w:rPr>
          <w:rFonts w:ascii="Georgia" w:hAnsi="Georgia" w:cs="Tahoma"/>
          <w:b/>
          <w:sz w:val="22"/>
          <w:szCs w:val="22"/>
          <w:u w:val="single"/>
          <w:lang w:val="es-ES_tradnl"/>
        </w:rPr>
        <w:t>UNIDAD 3: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“Patrimonio”</w:t>
      </w:r>
    </w:p>
    <w:p w:rsidR="00CF64ED" w:rsidRPr="00875B54" w:rsidRDefault="00CF64ED" w:rsidP="00CF64ED">
      <w:pPr>
        <w:spacing w:line="360" w:lineRule="auto"/>
        <w:jc w:val="both"/>
        <w:rPr>
          <w:rFonts w:ascii="Georgia" w:hAnsi="Georgia" w:cs="Tahoma"/>
          <w:sz w:val="22"/>
          <w:szCs w:val="22"/>
          <w:lang w:val="es-ES_tradnl"/>
        </w:rPr>
      </w:pPr>
      <w:r w:rsidRPr="00875B54">
        <w:rPr>
          <w:rFonts w:ascii="Georgia" w:hAnsi="Georgia" w:cs="Tahoma"/>
          <w:sz w:val="22"/>
          <w:szCs w:val="22"/>
          <w:lang w:val="es-ES_tradnl"/>
        </w:rPr>
        <w:t>Definición de patrimonio. Formación del patrimonio. Concepto y clases de Cosas y Bienes. Clasificación de los Bienes y cosas. Bienes particulares y del Estado. El patrimonio como garantía común de los acreedores.</w:t>
      </w:r>
    </w:p>
    <w:p w:rsidR="00CF64ED" w:rsidRPr="00875B54" w:rsidRDefault="00CF64ED" w:rsidP="00CF64ED">
      <w:pPr>
        <w:spacing w:line="360" w:lineRule="auto"/>
        <w:jc w:val="both"/>
        <w:rPr>
          <w:rFonts w:ascii="Georgia" w:hAnsi="Georgia" w:cs="Tahoma"/>
          <w:sz w:val="22"/>
          <w:szCs w:val="22"/>
          <w:lang w:val="es-ES_tradnl"/>
        </w:rPr>
      </w:pPr>
      <w:r w:rsidRPr="00875B54">
        <w:rPr>
          <w:rFonts w:ascii="Georgia" w:hAnsi="Georgia" w:cs="Tahoma"/>
          <w:b/>
          <w:sz w:val="22"/>
          <w:szCs w:val="22"/>
          <w:u w:val="single"/>
          <w:lang w:val="es-ES_tradnl"/>
        </w:rPr>
        <w:t>UNIDAD 4: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“Contratos”</w:t>
      </w:r>
    </w:p>
    <w:p w:rsidR="00CF64ED" w:rsidRPr="00875B54" w:rsidRDefault="00CF64ED" w:rsidP="00CF64ED">
      <w:pPr>
        <w:spacing w:line="360" w:lineRule="auto"/>
        <w:jc w:val="both"/>
        <w:rPr>
          <w:rFonts w:ascii="Georgia" w:hAnsi="Georgia" w:cs="Tahoma"/>
          <w:sz w:val="22"/>
          <w:szCs w:val="22"/>
          <w:lang w:val="es-ES_tradnl"/>
        </w:rPr>
      </w:pPr>
      <w:r w:rsidRPr="00875B54">
        <w:rPr>
          <w:rFonts w:ascii="Georgia" w:hAnsi="Georgia" w:cs="Tahoma"/>
          <w:sz w:val="22"/>
          <w:szCs w:val="22"/>
          <w:lang w:val="es-ES_tradnl"/>
        </w:rPr>
        <w:t>Contrato: concepto. Clasificación de los contratos. Oferta. Incapacidad para contratar. Objeto. Forma. Prueba.</w:t>
      </w:r>
    </w:p>
    <w:p w:rsidR="00CF64ED" w:rsidRPr="00875B54" w:rsidRDefault="00CF64ED" w:rsidP="00CF64ED">
      <w:pPr>
        <w:spacing w:line="360" w:lineRule="auto"/>
        <w:jc w:val="both"/>
        <w:rPr>
          <w:rFonts w:ascii="Georgia" w:hAnsi="Georgia" w:cs="Tahoma"/>
          <w:sz w:val="22"/>
          <w:szCs w:val="22"/>
          <w:lang w:val="es-ES_tradnl"/>
        </w:rPr>
      </w:pPr>
      <w:r w:rsidRPr="00875B54">
        <w:rPr>
          <w:rFonts w:ascii="Georgia" w:hAnsi="Georgia" w:cs="Tahoma"/>
          <w:b/>
          <w:sz w:val="22"/>
          <w:szCs w:val="22"/>
          <w:u w:val="single"/>
          <w:lang w:val="es-ES_tradnl"/>
        </w:rPr>
        <w:t>UNIDAD 5: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“Relaciones de Familia”</w:t>
      </w:r>
    </w:p>
    <w:p w:rsidR="00C71544" w:rsidRPr="00875B54" w:rsidRDefault="00CF64ED" w:rsidP="00875B54">
      <w:pPr>
        <w:spacing w:line="360" w:lineRule="auto"/>
        <w:jc w:val="both"/>
        <w:rPr>
          <w:rFonts w:ascii="Georgia" w:hAnsi="Georgia" w:cs="Tahoma"/>
          <w:sz w:val="22"/>
          <w:szCs w:val="22"/>
          <w:lang w:val="es-ES_tradnl"/>
        </w:rPr>
      </w:pPr>
      <w:r w:rsidRPr="00875B54">
        <w:rPr>
          <w:rFonts w:ascii="Georgia" w:hAnsi="Georgia" w:cs="Tahoma"/>
          <w:sz w:val="22"/>
          <w:szCs w:val="22"/>
          <w:lang w:val="es-ES_tradnl"/>
        </w:rPr>
        <w:t>Deberes y Derechos de los progenitores</w:t>
      </w:r>
      <w:r w:rsidRPr="00875B54">
        <w:rPr>
          <w:rFonts w:ascii="Georgia" w:hAnsi="Georgia" w:cs="Tahoma"/>
          <w:b/>
          <w:sz w:val="22"/>
          <w:szCs w:val="22"/>
          <w:lang w:val="es-ES_tradnl"/>
        </w:rPr>
        <w:t>: Alimentos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. Deberes de los hijos. Esponsales. </w:t>
      </w:r>
      <w:r w:rsidRPr="00875B54">
        <w:rPr>
          <w:rFonts w:ascii="Georgia" w:hAnsi="Georgia" w:cs="Tahoma"/>
          <w:b/>
          <w:sz w:val="22"/>
          <w:szCs w:val="22"/>
          <w:lang w:val="es-ES_tradnl"/>
        </w:rPr>
        <w:t>Matrimonio</w:t>
      </w:r>
      <w:r w:rsidRPr="00875B54">
        <w:rPr>
          <w:rFonts w:ascii="Georgia" w:hAnsi="Georgia" w:cs="Tahoma"/>
          <w:sz w:val="22"/>
          <w:szCs w:val="22"/>
          <w:lang w:val="es-ES_tradnl"/>
        </w:rPr>
        <w:t>: requisitos, impedimentos matrimoniales, falta</w:t>
      </w:r>
      <w:r w:rsidR="007C46B4" w:rsidRPr="00875B54">
        <w:rPr>
          <w:rFonts w:ascii="Georgia" w:hAnsi="Georgia" w:cs="Tahoma"/>
          <w:sz w:val="22"/>
          <w:szCs w:val="22"/>
          <w:lang w:val="es-ES_tradnl"/>
        </w:rPr>
        <w:t xml:space="preserve"> 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de edad nupcial, consentimiento, oposición a la celebración. Modalidad ordinaria de celebración: solicitud inicial, suspensión de la celebración, celebración, acta de matrimonio. Modalidad extraordinaria de celebración: matrimonio a distancia, matrimonio en artículo de muerte. Nulidad de matrimonio. Deberes y </w:t>
      </w:r>
      <w:r w:rsidRPr="00875B54">
        <w:rPr>
          <w:rFonts w:ascii="Georgia" w:hAnsi="Georgia" w:cs="Tahoma"/>
          <w:sz w:val="22"/>
          <w:szCs w:val="22"/>
          <w:lang w:val="es-ES_tradnl"/>
        </w:rPr>
        <w:lastRenderedPageBreak/>
        <w:t xml:space="preserve">Derechos de los cónyuges: alimentos, pautas para su fijación, alimentos posteriores al divorcio. Disolución del matrimonio, causales. </w:t>
      </w:r>
      <w:r w:rsidRPr="00875B54">
        <w:rPr>
          <w:rFonts w:ascii="Georgia" w:hAnsi="Georgia" w:cs="Tahoma"/>
          <w:b/>
          <w:sz w:val="22"/>
          <w:szCs w:val="22"/>
          <w:lang w:val="es-ES_tradnl"/>
        </w:rPr>
        <w:t xml:space="preserve">Responsabilidad parental: 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concepto, titularidad y ejercicio, desacuerdo, delegación del ejercicio, progenitores adolescentes, actos que requieren el consentimiento de ambos progenitores. Deberes y derechos de los progenitores. Deberes y derechos sobre el cuidado de los hijos. Deberes y derechos de los progenitores: </w:t>
      </w:r>
      <w:r w:rsidR="007C46B4" w:rsidRPr="00875B54">
        <w:rPr>
          <w:rFonts w:ascii="Georgia" w:hAnsi="Georgia" w:cs="Tahoma"/>
          <w:sz w:val="22"/>
          <w:szCs w:val="22"/>
          <w:lang w:val="es-ES_tradnl"/>
        </w:rPr>
        <w:t>obligación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de alimentos. Deberes de los hijos. Deberes y derechos de los progenitores e hijos afines. </w:t>
      </w:r>
      <w:r w:rsidRPr="00875B54">
        <w:rPr>
          <w:rFonts w:ascii="Georgia" w:hAnsi="Georgia" w:cs="Tahoma"/>
          <w:b/>
          <w:sz w:val="22"/>
          <w:szCs w:val="22"/>
          <w:lang w:val="es-ES_tradnl"/>
        </w:rPr>
        <w:t>Divorcio: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requisitos procedimiento. Convenio regulador, compensación económica, atribución del uso de la vivienda. Régimen de comunidad de bienes. Bienes propios y Gananciales. Deudas de los cónyuges. </w:t>
      </w:r>
      <w:r w:rsidRPr="00875B54">
        <w:rPr>
          <w:rFonts w:ascii="Georgia" w:hAnsi="Georgia" w:cs="Tahoma"/>
          <w:b/>
          <w:sz w:val="22"/>
          <w:szCs w:val="22"/>
          <w:lang w:val="es-ES_tradnl"/>
        </w:rPr>
        <w:t xml:space="preserve">Uniones </w:t>
      </w:r>
      <w:proofErr w:type="spellStart"/>
      <w:r w:rsidRPr="00875B54">
        <w:rPr>
          <w:rFonts w:ascii="Georgia" w:hAnsi="Georgia" w:cs="Tahoma"/>
          <w:b/>
          <w:sz w:val="22"/>
          <w:szCs w:val="22"/>
          <w:lang w:val="es-ES_tradnl"/>
        </w:rPr>
        <w:t>convivenciales</w:t>
      </w:r>
      <w:proofErr w:type="spellEnd"/>
      <w:r w:rsidRPr="00875B54">
        <w:rPr>
          <w:rFonts w:ascii="Georgia" w:hAnsi="Georgia" w:cs="Tahoma"/>
          <w:sz w:val="22"/>
          <w:szCs w:val="22"/>
          <w:lang w:val="es-ES_tradnl"/>
        </w:rPr>
        <w:t xml:space="preserve"> requisitos, prueba, pactos de convivencia, relaciones patrimoniales contribución de gastos del hogar, protección de la vivienda familiar. Cese de la convivencia, efectos. </w:t>
      </w:r>
      <w:r w:rsidRPr="00875B54">
        <w:rPr>
          <w:rFonts w:ascii="Georgia" w:hAnsi="Georgia" w:cs="Tahoma"/>
          <w:b/>
          <w:sz w:val="22"/>
          <w:szCs w:val="22"/>
          <w:lang w:val="es-ES_tradnl"/>
        </w:rPr>
        <w:t>Filiación: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clases. Reglas generales relativas a técnicas de reproducción humana asistida. </w:t>
      </w:r>
      <w:r w:rsidRPr="00875B54">
        <w:rPr>
          <w:rFonts w:ascii="Georgia" w:hAnsi="Georgia" w:cs="Tahoma"/>
          <w:b/>
          <w:sz w:val="22"/>
          <w:szCs w:val="22"/>
          <w:lang w:val="es-ES_tradnl"/>
        </w:rPr>
        <w:t>Adopción:</w:t>
      </w:r>
      <w:r w:rsidRPr="00875B54">
        <w:rPr>
          <w:rFonts w:ascii="Georgia" w:hAnsi="Georgia" w:cs="Tahoma"/>
          <w:sz w:val="22"/>
          <w:szCs w:val="22"/>
          <w:lang w:val="es-ES_tradnl"/>
        </w:rPr>
        <w:t xml:space="preserve"> principios generales, derecho a conocer los orígenes, personas que pueden ser adoptadas, personas que pueden ser adoptantes, plazo de residencia en el país. Sucesiones: definición, clases: Ab intestato y testamentaria. Herederos forzosos. Testamento. Concepto. Cases de testamento. Reglas generales.</w:t>
      </w:r>
    </w:p>
    <w:sectPr w:rsidR="00C71544" w:rsidRPr="00875B54" w:rsidSect="000408C5">
      <w:pgSz w:w="12240" w:h="15840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ED"/>
    <w:rsid w:val="000408C5"/>
    <w:rsid w:val="000A158B"/>
    <w:rsid w:val="007C46B4"/>
    <w:rsid w:val="00875B54"/>
    <w:rsid w:val="00C71544"/>
    <w:rsid w:val="00CF64E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5</cp:revision>
  <cp:lastPrinted>2019-04-09T14:06:00Z</cp:lastPrinted>
  <dcterms:created xsi:type="dcterms:W3CDTF">2019-03-11T14:54:00Z</dcterms:created>
  <dcterms:modified xsi:type="dcterms:W3CDTF">2019-04-09T14:07:00Z</dcterms:modified>
</cp:coreProperties>
</file>